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EA540A" w:rsidRPr="00B0246D" w14:paraId="04DB7BBE" w14:textId="77777777" w:rsidTr="00550262">
        <w:trPr>
          <w:trHeight w:val="637"/>
        </w:trPr>
        <w:tc>
          <w:tcPr>
            <w:tcW w:w="9916" w:type="dxa"/>
            <w:gridSpan w:val="4"/>
            <w:tcMar>
              <w:top w:w="14" w:type="dxa"/>
              <w:left w:w="0" w:type="dxa"/>
              <w:bottom w:w="14" w:type="dxa"/>
              <w:right w:w="86" w:type="dxa"/>
            </w:tcMar>
            <w:vAlign w:val="center"/>
          </w:tcPr>
          <w:p w14:paraId="2907E10D" w14:textId="77777777" w:rsidR="00EA540A" w:rsidRPr="00B0246D" w:rsidRDefault="00EA540A" w:rsidP="00550262">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16104CC4" wp14:editId="0A5DAF0F">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47117A3C" wp14:editId="048B3AF3">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6C612603" wp14:editId="65FC2198">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2E516D51" w14:textId="77777777" w:rsidR="00EA540A" w:rsidRPr="00B0246D" w:rsidRDefault="00EA540A" w:rsidP="00550262">
            <w:pPr>
              <w:pBdr>
                <w:bottom w:val="single" w:sz="6" w:space="1" w:color="auto"/>
              </w:pBdr>
              <w:rPr>
                <w:rFonts w:cs="Tahoma"/>
              </w:rPr>
            </w:pPr>
          </w:p>
        </w:tc>
      </w:tr>
      <w:tr w:rsidR="00EA540A" w:rsidRPr="008845DE" w14:paraId="5615E71E" w14:textId="77777777" w:rsidTr="00550262">
        <w:trPr>
          <w:trHeight w:val="303"/>
        </w:trPr>
        <w:tc>
          <w:tcPr>
            <w:tcW w:w="1890" w:type="dxa"/>
            <w:tcMar>
              <w:top w:w="14" w:type="dxa"/>
              <w:left w:w="0" w:type="dxa"/>
              <w:bottom w:w="14" w:type="dxa"/>
              <w:right w:w="86" w:type="dxa"/>
            </w:tcMar>
            <w:vAlign w:val="center"/>
          </w:tcPr>
          <w:p w14:paraId="7326EE27" w14:textId="77777777" w:rsidR="00EA540A" w:rsidRPr="008845DE" w:rsidRDefault="00EA540A" w:rsidP="00550262">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378B4EF8" w14:textId="6D0D8BEC" w:rsidR="00EA540A" w:rsidRPr="008845DE" w:rsidRDefault="00EA540A" w:rsidP="00550262">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January 12 2021</w:t>
            </w:r>
          </w:p>
        </w:tc>
        <w:tc>
          <w:tcPr>
            <w:tcW w:w="2446" w:type="dxa"/>
            <w:tcMar>
              <w:top w:w="14" w:type="dxa"/>
              <w:left w:w="0" w:type="dxa"/>
              <w:bottom w:w="14" w:type="dxa"/>
              <w:right w:w="86" w:type="dxa"/>
            </w:tcMar>
            <w:vAlign w:val="center"/>
          </w:tcPr>
          <w:p w14:paraId="76616339" w14:textId="6807F05A" w:rsidR="00EA540A" w:rsidRPr="008845DE" w:rsidRDefault="00EA540A" w:rsidP="00550262">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7:00pm</w:t>
            </w:r>
          </w:p>
        </w:tc>
        <w:tc>
          <w:tcPr>
            <w:tcW w:w="2986" w:type="dxa"/>
            <w:tcMar>
              <w:top w:w="14" w:type="dxa"/>
              <w:left w:w="0" w:type="dxa"/>
              <w:bottom w:w="14" w:type="dxa"/>
              <w:right w:w="86" w:type="dxa"/>
            </w:tcMar>
            <w:vAlign w:val="center"/>
          </w:tcPr>
          <w:p w14:paraId="11286776" w14:textId="77777777" w:rsidR="00EA540A" w:rsidRPr="008845DE" w:rsidRDefault="00EA540A" w:rsidP="00550262">
            <w:pPr>
              <w:pStyle w:val="Heading5"/>
              <w:jc w:val="left"/>
              <w:rPr>
                <w:rFonts w:ascii="Tahoma" w:hAnsi="Tahoma" w:cs="Tahoma"/>
                <w:b/>
                <w:sz w:val="16"/>
              </w:rPr>
            </w:pPr>
            <w:r>
              <w:rPr>
                <w:rFonts w:ascii="Tahoma" w:hAnsi="Tahoma" w:cs="Tahoma"/>
                <w:b/>
                <w:sz w:val="16"/>
              </w:rPr>
              <w:t xml:space="preserve">online zoom </w:t>
            </w:r>
          </w:p>
        </w:tc>
      </w:tr>
    </w:tbl>
    <w:p w14:paraId="21504E28" w14:textId="77777777" w:rsidR="00EA540A" w:rsidRPr="008845DE" w:rsidRDefault="00EA540A" w:rsidP="00EA540A">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EA540A" w:rsidRPr="008D16C1" w14:paraId="2CE0C27A" w14:textId="77777777" w:rsidTr="00550262">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0D3095C"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B1AC412" w14:textId="77777777" w:rsidR="00EA540A" w:rsidRPr="008D16C1" w:rsidRDefault="00EA540A" w:rsidP="00550262">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EA540A" w:rsidRPr="008D16C1" w14:paraId="45288B2C" w14:textId="77777777" w:rsidTr="00550262">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91974A"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65CAF8" w14:textId="77777777" w:rsidR="00EA540A" w:rsidRPr="008D16C1" w:rsidRDefault="00EA540A" w:rsidP="00550262">
            <w:pPr>
              <w:rPr>
                <w:rFonts w:ascii="Tahoma" w:hAnsi="Tahoma" w:cs="Tahoma"/>
                <w:sz w:val="20"/>
                <w:szCs w:val="20"/>
              </w:rPr>
            </w:pPr>
            <w:r>
              <w:rPr>
                <w:rFonts w:ascii="Tahoma" w:hAnsi="Tahoma" w:cs="Tahoma"/>
                <w:sz w:val="20"/>
                <w:szCs w:val="20"/>
              </w:rPr>
              <w:t xml:space="preserve">Regular Meeting </w:t>
            </w:r>
          </w:p>
        </w:tc>
      </w:tr>
      <w:tr w:rsidR="00EA540A" w:rsidRPr="008D16C1" w14:paraId="5EBEA60B" w14:textId="77777777" w:rsidTr="00550262">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F6FF339"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D29C30" w14:textId="77777777" w:rsidR="00EA540A" w:rsidRPr="008D16C1" w:rsidRDefault="00EA540A" w:rsidP="00550262">
            <w:pPr>
              <w:rPr>
                <w:rFonts w:ascii="Tahoma" w:hAnsi="Tahoma" w:cs="Tahoma"/>
                <w:sz w:val="20"/>
                <w:szCs w:val="20"/>
              </w:rPr>
            </w:pPr>
            <w:r w:rsidRPr="008D16C1">
              <w:rPr>
                <w:rFonts w:ascii="Tahoma" w:hAnsi="Tahoma" w:cs="Tahoma"/>
                <w:sz w:val="20"/>
                <w:szCs w:val="20"/>
              </w:rPr>
              <w:t>LUISA GOULD, SECRETARY</w:t>
            </w:r>
          </w:p>
        </w:tc>
      </w:tr>
    </w:tbl>
    <w:p w14:paraId="52F4CE35" w14:textId="77777777" w:rsidR="00EA540A" w:rsidRPr="008D16C1" w:rsidRDefault="00EA540A" w:rsidP="00EA540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EA540A" w:rsidRPr="008D16C1" w14:paraId="189AFAA8" w14:textId="77777777" w:rsidTr="00550262">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97BBC5" w14:textId="77777777" w:rsidR="00EA540A" w:rsidRPr="008D16C1" w:rsidRDefault="00EA540A" w:rsidP="00550262">
            <w:pPr>
              <w:pStyle w:val="AllCapsHeading"/>
              <w:rPr>
                <w:rFonts w:ascii="Tahoma" w:hAnsi="Tahoma" w:cs="Tahoma"/>
                <w:color w:val="auto"/>
                <w:sz w:val="20"/>
                <w:szCs w:val="20"/>
              </w:rPr>
            </w:pPr>
          </w:p>
          <w:p w14:paraId="1C0B395A"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Welcome</w:t>
            </w:r>
          </w:p>
          <w:p w14:paraId="75A401CA" w14:textId="77777777" w:rsidR="00EA540A" w:rsidRPr="008D16C1" w:rsidRDefault="00EA540A" w:rsidP="00550262">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E5A941" w14:textId="38705E99" w:rsidR="00EA540A" w:rsidRPr="008D16C1" w:rsidRDefault="00EA540A" w:rsidP="00550262">
            <w:pPr>
              <w:rPr>
                <w:rFonts w:ascii="Tahoma" w:hAnsi="Tahoma" w:cs="Tahoma"/>
                <w:sz w:val="20"/>
                <w:szCs w:val="20"/>
              </w:rPr>
            </w:pPr>
            <w:r>
              <w:rPr>
                <w:rFonts w:ascii="Tahoma" w:hAnsi="Tahoma" w:cs="Tahoma"/>
                <w:sz w:val="20"/>
                <w:szCs w:val="20"/>
              </w:rPr>
              <w:t>Jack Boyce</w:t>
            </w:r>
            <w:r w:rsidRPr="008D16C1">
              <w:rPr>
                <w:rFonts w:ascii="Tahoma" w:hAnsi="Tahoma" w:cs="Tahoma"/>
                <w:sz w:val="20"/>
                <w:szCs w:val="20"/>
              </w:rPr>
              <w:t xml:space="preserve">, Chair welcomed everyone and called the meeting to order at </w:t>
            </w:r>
            <w:r>
              <w:rPr>
                <w:rFonts w:ascii="Tahoma" w:hAnsi="Tahoma" w:cs="Tahoma"/>
                <w:sz w:val="20"/>
                <w:szCs w:val="20"/>
              </w:rPr>
              <w:t>7:04 pm</w:t>
            </w:r>
          </w:p>
        </w:tc>
      </w:tr>
    </w:tbl>
    <w:p w14:paraId="0C8EC2EB" w14:textId="77777777" w:rsidR="00EA540A" w:rsidRPr="008D16C1" w:rsidRDefault="00EA540A" w:rsidP="00EA540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EA540A" w:rsidRPr="008D16C1" w14:paraId="0E65EBDF" w14:textId="77777777" w:rsidTr="00550262">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BD87A93" w14:textId="77777777" w:rsidR="00EA540A" w:rsidRPr="008D16C1" w:rsidRDefault="00EA540A" w:rsidP="00550262">
            <w:pPr>
              <w:pStyle w:val="AllCapsHeading"/>
              <w:rPr>
                <w:rFonts w:ascii="Tahoma" w:hAnsi="Tahoma" w:cs="Tahoma"/>
                <w:color w:val="auto"/>
                <w:sz w:val="20"/>
                <w:szCs w:val="20"/>
              </w:rPr>
            </w:pPr>
          </w:p>
          <w:p w14:paraId="1AE34501"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ATTENDANCE</w:t>
            </w:r>
          </w:p>
          <w:p w14:paraId="1BDAE48C" w14:textId="77777777" w:rsidR="00EA540A" w:rsidRPr="008D16C1" w:rsidRDefault="00EA540A" w:rsidP="00550262">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7E96A4" w14:textId="0D5F9C16" w:rsidR="00EA540A" w:rsidRPr="008D16C1" w:rsidRDefault="00EA540A" w:rsidP="00550262">
            <w:pPr>
              <w:rPr>
                <w:rFonts w:ascii="Tahoma" w:hAnsi="Tahoma" w:cs="Tahoma"/>
                <w:sz w:val="20"/>
                <w:szCs w:val="20"/>
              </w:rPr>
            </w:pPr>
            <w:r>
              <w:rPr>
                <w:rFonts w:ascii="Tahoma" w:hAnsi="Tahoma" w:cs="Tahoma"/>
                <w:sz w:val="20"/>
                <w:szCs w:val="20"/>
              </w:rPr>
              <w:t xml:space="preserve">Lynsey Lamont,  Pat Robbins, Gayle Moore, Graham Babbage, Gary Chenier,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xml:space="preserve">, Sara Hunter, craig </w:t>
            </w:r>
            <w:proofErr w:type="spellStart"/>
            <w:r>
              <w:rPr>
                <w:rFonts w:ascii="Tahoma" w:hAnsi="Tahoma" w:cs="Tahoma"/>
                <w:sz w:val="20"/>
                <w:szCs w:val="20"/>
              </w:rPr>
              <w:t>loyst</w:t>
            </w:r>
            <w:proofErr w:type="spellEnd"/>
            <w:r>
              <w:rPr>
                <w:rFonts w:ascii="Tahoma" w:hAnsi="Tahoma" w:cs="Tahoma"/>
                <w:sz w:val="20"/>
                <w:szCs w:val="20"/>
              </w:rPr>
              <w:t xml:space="preserve">, Mike Branco, Don Drown, Sara Gilmore, Suzanne Whitmore, </w:t>
            </w:r>
            <w:proofErr w:type="spellStart"/>
            <w:r>
              <w:rPr>
                <w:rFonts w:ascii="Tahoma" w:hAnsi="Tahoma" w:cs="Tahoma"/>
                <w:sz w:val="20"/>
                <w:szCs w:val="20"/>
              </w:rPr>
              <w:t>chris</w:t>
            </w:r>
            <w:proofErr w:type="spellEnd"/>
            <w:r>
              <w:rPr>
                <w:rFonts w:ascii="Tahoma" w:hAnsi="Tahoma" w:cs="Tahoma"/>
                <w:sz w:val="20"/>
                <w:szCs w:val="20"/>
              </w:rPr>
              <w:t xml:space="preserve"> </w:t>
            </w:r>
            <w:r w:rsidR="00D72056">
              <w:rPr>
                <w:rFonts w:ascii="Tahoma" w:hAnsi="Tahoma" w:cs="Tahoma"/>
                <w:sz w:val="20"/>
                <w:szCs w:val="20"/>
              </w:rPr>
              <w:t>Ferguson</w:t>
            </w:r>
            <w:r>
              <w:rPr>
                <w:rFonts w:ascii="Tahoma" w:hAnsi="Tahoma" w:cs="Tahoma"/>
                <w:sz w:val="20"/>
                <w:szCs w:val="20"/>
              </w:rPr>
              <w:t xml:space="preserve">, Tina Gathercole, Pam McNichol, Ian </w:t>
            </w:r>
            <w:proofErr w:type="spellStart"/>
            <w:r>
              <w:rPr>
                <w:rFonts w:ascii="Tahoma" w:hAnsi="Tahoma" w:cs="Tahoma"/>
                <w:sz w:val="20"/>
                <w:szCs w:val="20"/>
              </w:rPr>
              <w:t>Coloquhoun</w:t>
            </w:r>
            <w:proofErr w:type="spellEnd"/>
          </w:p>
        </w:tc>
      </w:tr>
      <w:tr w:rsidR="00EA540A" w:rsidRPr="008D16C1" w14:paraId="5B6DC6D3" w14:textId="77777777" w:rsidTr="00550262">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71678C4" w14:textId="77777777" w:rsidR="00EA540A" w:rsidRPr="008D16C1" w:rsidRDefault="00EA540A" w:rsidP="00550262">
            <w:pPr>
              <w:pStyle w:val="AllCapsHeading"/>
              <w:rPr>
                <w:rFonts w:ascii="Tahoma" w:hAnsi="Tahoma" w:cs="Tahoma"/>
                <w:color w:val="auto"/>
                <w:sz w:val="20"/>
                <w:szCs w:val="20"/>
              </w:rPr>
            </w:pPr>
          </w:p>
          <w:p w14:paraId="3423DE3B"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5F114DFB" w14:textId="77777777" w:rsidR="00EA540A" w:rsidRPr="008D16C1" w:rsidRDefault="00EA540A" w:rsidP="00550262">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35E97A24" w14:textId="5217765E" w:rsidR="00EA540A"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Motion to approve the minutes from Dec 09 </w:t>
            </w:r>
            <w:proofErr w:type="spellStart"/>
            <w:r>
              <w:rPr>
                <w:rFonts w:ascii="Tahoma" w:hAnsi="Tahoma" w:cs="Tahoma"/>
                <w:i/>
                <w:sz w:val="20"/>
                <w:szCs w:val="20"/>
              </w:rPr>
              <w:t>th</w:t>
            </w:r>
            <w:proofErr w:type="spellEnd"/>
            <w:r>
              <w:rPr>
                <w:rFonts w:ascii="Tahoma" w:hAnsi="Tahoma" w:cs="Tahoma"/>
                <w:i/>
                <w:sz w:val="20"/>
                <w:szCs w:val="20"/>
              </w:rPr>
              <w:t xml:space="preserve"> board meeting (Gary, Vicky  </w:t>
            </w:r>
          </w:p>
          <w:p w14:paraId="6B62F8F3" w14:textId="77777777" w:rsidR="00EA540A"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Errors / Omissions- none  </w:t>
            </w:r>
          </w:p>
          <w:p w14:paraId="1725055E" w14:textId="77777777" w:rsidR="00EA540A"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All in favour 20 members approved</w:t>
            </w:r>
          </w:p>
          <w:p w14:paraId="29857775" w14:textId="4D0FBBD1" w:rsidR="00EA540A"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Motion to approve the Dec 11</w:t>
            </w:r>
            <w:r w:rsidRPr="00EA540A">
              <w:rPr>
                <w:rFonts w:ascii="Tahoma" w:hAnsi="Tahoma" w:cs="Tahoma"/>
                <w:i/>
                <w:sz w:val="20"/>
                <w:szCs w:val="20"/>
                <w:vertAlign w:val="superscript"/>
              </w:rPr>
              <w:t>th</w:t>
            </w:r>
            <w:r>
              <w:rPr>
                <w:rFonts w:ascii="Tahoma" w:hAnsi="Tahoma" w:cs="Tahoma"/>
                <w:i/>
                <w:sz w:val="20"/>
                <w:szCs w:val="20"/>
              </w:rPr>
              <w:t xml:space="preserve"> Emergency board meeting Gary, Vicky </w:t>
            </w:r>
          </w:p>
          <w:p w14:paraId="7BD3472D" w14:textId="77777777" w:rsidR="00EA540A"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Error’s / Omissions- none </w:t>
            </w:r>
          </w:p>
          <w:p w14:paraId="58FF7664" w14:textId="563FDF15" w:rsidR="00EA540A" w:rsidRPr="00223E26"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All In favour 20 members approved </w:t>
            </w:r>
          </w:p>
        </w:tc>
      </w:tr>
      <w:tr w:rsidR="00EA540A" w:rsidRPr="008D16C1" w14:paraId="7DB32DAE" w14:textId="77777777" w:rsidTr="00550262">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1D716718" w14:textId="77777777" w:rsidR="00EA540A" w:rsidRPr="008D16C1" w:rsidRDefault="00EA540A" w:rsidP="00550262">
            <w:pPr>
              <w:pStyle w:val="AllCapsHeading"/>
              <w:rPr>
                <w:rFonts w:ascii="Tahoma" w:hAnsi="Tahoma" w:cs="Tahoma"/>
                <w:color w:val="auto"/>
                <w:sz w:val="20"/>
                <w:szCs w:val="20"/>
              </w:rPr>
            </w:pPr>
          </w:p>
          <w:p w14:paraId="228CC06A"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7A59CD6C" w14:textId="77777777" w:rsidR="00EA540A" w:rsidRDefault="00EA540A" w:rsidP="00EA540A">
            <w:pPr>
              <w:pStyle w:val="ListParagraph"/>
              <w:numPr>
                <w:ilvl w:val="0"/>
                <w:numId w:val="2"/>
              </w:numPr>
              <w:rPr>
                <w:rFonts w:ascii="Tahoma" w:hAnsi="Tahoma" w:cs="Tahoma"/>
                <w:sz w:val="20"/>
                <w:szCs w:val="20"/>
              </w:rPr>
            </w:pPr>
            <w:r>
              <w:rPr>
                <w:rFonts w:ascii="Tahoma" w:hAnsi="Tahoma" w:cs="Tahoma"/>
                <w:sz w:val="20"/>
                <w:szCs w:val="20"/>
              </w:rPr>
              <w:t xml:space="preserve">Jack welcomed everyone back from our Christmas holidays and hoped everyone managed to stay safe and have some down time with their loved ones.  </w:t>
            </w:r>
          </w:p>
          <w:p w14:paraId="6E7BD626" w14:textId="77777777" w:rsidR="00EA540A"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The GLHA met on Saturday to discuss the possibility of moving from Grey to Red, but we were hoping for a better announcement from Doug Ford </w:t>
            </w:r>
          </w:p>
          <w:p w14:paraId="4AC4C5E5" w14:textId="44CB326A" w:rsidR="00CC3C3E" w:rsidRDefault="00D72056" w:rsidP="00EA540A">
            <w:pPr>
              <w:pStyle w:val="ListParagraph"/>
              <w:numPr>
                <w:ilvl w:val="0"/>
                <w:numId w:val="2"/>
              </w:numPr>
              <w:rPr>
                <w:rFonts w:ascii="Tahoma" w:hAnsi="Tahoma" w:cs="Tahoma"/>
                <w:sz w:val="20"/>
                <w:szCs w:val="20"/>
              </w:rPr>
            </w:pPr>
            <w:r>
              <w:rPr>
                <w:rFonts w:ascii="Tahoma" w:hAnsi="Tahoma" w:cs="Tahoma"/>
                <w:sz w:val="20"/>
                <w:szCs w:val="20"/>
              </w:rPr>
              <w:t>Unfortunately,</w:t>
            </w:r>
            <w:r w:rsidR="00CC3C3E">
              <w:rPr>
                <w:rFonts w:ascii="Tahoma" w:hAnsi="Tahoma" w:cs="Tahoma"/>
                <w:sz w:val="20"/>
                <w:szCs w:val="20"/>
              </w:rPr>
              <w:t xml:space="preserve"> there is no end to this right now </w:t>
            </w:r>
          </w:p>
          <w:p w14:paraId="14DE9CD5" w14:textId="77777777"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Staying in Lockdown mode for another month</w:t>
            </w:r>
          </w:p>
          <w:p w14:paraId="1AD3D5DA" w14:textId="77777777"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Not slowing down </w:t>
            </w:r>
          </w:p>
          <w:p w14:paraId="70848E95" w14:textId="4C6E0142"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I believe its time for our membership to receive their refunds as we will not be providing the </w:t>
            </w:r>
            <w:r w:rsidR="00D72056">
              <w:rPr>
                <w:rFonts w:ascii="Tahoma" w:hAnsi="Tahoma" w:cs="Tahoma"/>
                <w:sz w:val="20"/>
                <w:szCs w:val="20"/>
              </w:rPr>
              <w:t>model,</w:t>
            </w:r>
            <w:r>
              <w:rPr>
                <w:rFonts w:ascii="Tahoma" w:hAnsi="Tahoma" w:cs="Tahoma"/>
                <w:sz w:val="20"/>
                <w:szCs w:val="20"/>
              </w:rPr>
              <w:t xml:space="preserve"> we presented to them for the January 4</w:t>
            </w:r>
            <w:r w:rsidRPr="00CC3C3E">
              <w:rPr>
                <w:rFonts w:ascii="Tahoma" w:hAnsi="Tahoma" w:cs="Tahoma"/>
                <w:sz w:val="20"/>
                <w:szCs w:val="20"/>
                <w:vertAlign w:val="superscript"/>
              </w:rPr>
              <w:t>th</w:t>
            </w:r>
            <w:r>
              <w:rPr>
                <w:rFonts w:ascii="Tahoma" w:hAnsi="Tahoma" w:cs="Tahoma"/>
                <w:sz w:val="20"/>
                <w:szCs w:val="20"/>
              </w:rPr>
              <w:t xml:space="preserve"> start date, some people have lost jobs etc.  </w:t>
            </w:r>
          </w:p>
          <w:p w14:paraId="3D75C806" w14:textId="5312FB74"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Suggestions were made at the GLHA meeting and I believe this is what’s best for us at the bandits that if we come back into the red zone we provide a </w:t>
            </w:r>
            <w:r>
              <w:rPr>
                <w:rFonts w:ascii="Tahoma" w:hAnsi="Tahoma" w:cs="Tahoma"/>
                <w:sz w:val="20"/>
                <w:szCs w:val="20"/>
              </w:rPr>
              <w:lastRenderedPageBreak/>
              <w:t>development program and use the website to collect the fee’s and e</w:t>
            </w:r>
            <w:r w:rsidR="00D72056">
              <w:rPr>
                <w:rFonts w:ascii="Tahoma" w:hAnsi="Tahoma" w:cs="Tahoma"/>
                <w:sz w:val="20"/>
                <w:szCs w:val="20"/>
              </w:rPr>
              <w:t>-</w:t>
            </w:r>
            <w:r>
              <w:rPr>
                <w:rFonts w:ascii="Tahoma" w:hAnsi="Tahoma" w:cs="Tahoma"/>
                <w:sz w:val="20"/>
                <w:szCs w:val="20"/>
              </w:rPr>
              <w:t xml:space="preserve">transfers for all members.  </w:t>
            </w:r>
          </w:p>
          <w:p w14:paraId="01022620" w14:textId="3033ECDF"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Discussion among the President’s is when do we pull the plug, I would have to agree with </w:t>
            </w:r>
            <w:r w:rsidR="00D72056">
              <w:rPr>
                <w:rFonts w:ascii="Tahoma" w:hAnsi="Tahoma" w:cs="Tahoma"/>
                <w:sz w:val="20"/>
                <w:szCs w:val="20"/>
              </w:rPr>
              <w:t>Oakridge</w:t>
            </w:r>
            <w:r>
              <w:rPr>
                <w:rFonts w:ascii="Tahoma" w:hAnsi="Tahoma" w:cs="Tahoma"/>
                <w:sz w:val="20"/>
                <w:szCs w:val="20"/>
              </w:rPr>
              <w:t xml:space="preserve"> that family day is the cut off date.  </w:t>
            </w:r>
          </w:p>
          <w:p w14:paraId="6EF44CDE" w14:textId="77777777"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Boards are discussing staying home till March or planning for that </w:t>
            </w:r>
          </w:p>
          <w:p w14:paraId="2FE1BEA3" w14:textId="77777777"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This really is disappointing for our families and our kids who need this outlet.  </w:t>
            </w:r>
          </w:p>
          <w:p w14:paraId="4C9A95BA" w14:textId="1C8B0D18"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Our board and coaches have done a fabulous job ensuring that our kids had a place to play</w:t>
            </w:r>
          </w:p>
          <w:p w14:paraId="1D820D5D" w14:textId="04C050DD"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London Bandits is a </w:t>
            </w:r>
            <w:r w:rsidR="00D72056">
              <w:rPr>
                <w:rFonts w:ascii="Tahoma" w:hAnsi="Tahoma" w:cs="Tahoma"/>
                <w:sz w:val="20"/>
                <w:szCs w:val="20"/>
              </w:rPr>
              <w:t>business,</w:t>
            </w:r>
            <w:r>
              <w:rPr>
                <w:rFonts w:ascii="Tahoma" w:hAnsi="Tahoma" w:cs="Tahoma"/>
                <w:sz w:val="20"/>
                <w:szCs w:val="20"/>
              </w:rPr>
              <w:t xml:space="preserve"> and we owe the membership their funds back. </w:t>
            </w:r>
          </w:p>
          <w:p w14:paraId="5F379292" w14:textId="564918B0"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Discussion </w:t>
            </w:r>
          </w:p>
          <w:p w14:paraId="4D4503B9" w14:textId="1C6B7AD9"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Ian- agreed this is what we talked about at the last meeting and we owe up to the member to abide by what we had agreed upon.   </w:t>
            </w:r>
          </w:p>
          <w:p w14:paraId="6254903A" w14:textId="34E47835"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Tina reminded us that the last round of 2</w:t>
            </w:r>
            <w:r w:rsidRPr="00CC3C3E">
              <w:rPr>
                <w:rFonts w:ascii="Tahoma" w:hAnsi="Tahoma" w:cs="Tahoma"/>
                <w:sz w:val="20"/>
                <w:szCs w:val="20"/>
                <w:vertAlign w:val="superscript"/>
              </w:rPr>
              <w:t>nd</w:t>
            </w:r>
            <w:r>
              <w:rPr>
                <w:rFonts w:ascii="Tahoma" w:hAnsi="Tahoma" w:cs="Tahoma"/>
                <w:sz w:val="20"/>
                <w:szCs w:val="20"/>
              </w:rPr>
              <w:t xml:space="preserve"> payments Jan 20</w:t>
            </w:r>
            <w:r w:rsidRPr="00CC3C3E">
              <w:rPr>
                <w:rFonts w:ascii="Tahoma" w:hAnsi="Tahoma" w:cs="Tahoma"/>
                <w:sz w:val="20"/>
                <w:szCs w:val="20"/>
                <w:vertAlign w:val="superscript"/>
              </w:rPr>
              <w:t>th</w:t>
            </w:r>
            <w:r>
              <w:rPr>
                <w:rFonts w:ascii="Tahoma" w:hAnsi="Tahoma" w:cs="Tahoma"/>
                <w:sz w:val="20"/>
                <w:szCs w:val="20"/>
              </w:rPr>
              <w:t xml:space="preserve">, refunds should happen before this </w:t>
            </w:r>
          </w:p>
          <w:p w14:paraId="3BE4615F" w14:textId="2727AC91"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Michelle spoke to Quick enrollment about suspending payments. </w:t>
            </w:r>
          </w:p>
          <w:p w14:paraId="3813FBC3" w14:textId="05377614"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Tina addressed that no one was on the ice for the second half </w:t>
            </w:r>
            <w:proofErr w:type="gramStart"/>
            <w:r>
              <w:rPr>
                <w:rFonts w:ascii="Tahoma" w:hAnsi="Tahoma" w:cs="Tahoma"/>
                <w:sz w:val="20"/>
                <w:szCs w:val="20"/>
              </w:rPr>
              <w:t>as of yet</w:t>
            </w:r>
            <w:proofErr w:type="gramEnd"/>
            <w:r>
              <w:rPr>
                <w:rFonts w:ascii="Tahoma" w:hAnsi="Tahoma" w:cs="Tahoma"/>
                <w:sz w:val="20"/>
                <w:szCs w:val="20"/>
              </w:rPr>
              <w:t xml:space="preserve">, so this makes it pretty easy to do those refunds, its cut and dry </w:t>
            </w:r>
          </w:p>
          <w:p w14:paraId="3BB98919" w14:textId="0014662D"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Don and Chris have a formula owing for the first half patrons who lost out on the last week and we can add them to their accounts if they were coming back in the second half </w:t>
            </w:r>
          </w:p>
          <w:p w14:paraId="29A06DB1" w14:textId="30961234" w:rsidR="00CC3C3E" w:rsidRDefault="00CC3C3E" w:rsidP="00EA540A">
            <w:pPr>
              <w:pStyle w:val="ListParagraph"/>
              <w:numPr>
                <w:ilvl w:val="0"/>
                <w:numId w:val="2"/>
              </w:numPr>
              <w:rPr>
                <w:rFonts w:ascii="Tahoma" w:hAnsi="Tahoma" w:cs="Tahoma"/>
                <w:sz w:val="20"/>
                <w:szCs w:val="20"/>
              </w:rPr>
            </w:pPr>
            <w:r>
              <w:rPr>
                <w:rFonts w:ascii="Tahoma" w:hAnsi="Tahoma" w:cs="Tahoma"/>
                <w:sz w:val="20"/>
                <w:szCs w:val="20"/>
              </w:rPr>
              <w:t xml:space="preserve">Jack asked about what </w:t>
            </w:r>
            <w:r w:rsidR="00AF36FF">
              <w:rPr>
                <w:rFonts w:ascii="Tahoma" w:hAnsi="Tahoma" w:cs="Tahoma"/>
                <w:sz w:val="20"/>
                <w:szCs w:val="20"/>
              </w:rPr>
              <w:t>the best way is</w:t>
            </w:r>
            <w:r>
              <w:rPr>
                <w:rFonts w:ascii="Tahoma" w:hAnsi="Tahoma" w:cs="Tahoma"/>
                <w:sz w:val="20"/>
                <w:szCs w:val="20"/>
              </w:rPr>
              <w:t xml:space="preserve"> to approach this – Registration list through excel, rosters for MD and start trickling down the list </w:t>
            </w:r>
          </w:p>
          <w:p w14:paraId="37B370FE" w14:textId="716CAE60" w:rsidR="00CC3C3E" w:rsidRDefault="00CC3C3E" w:rsidP="00406543">
            <w:pPr>
              <w:pStyle w:val="ListParagraph"/>
              <w:numPr>
                <w:ilvl w:val="0"/>
                <w:numId w:val="2"/>
              </w:numPr>
              <w:rPr>
                <w:rFonts w:ascii="Tahoma" w:hAnsi="Tahoma" w:cs="Tahoma"/>
                <w:sz w:val="20"/>
                <w:szCs w:val="20"/>
              </w:rPr>
            </w:pPr>
            <w:r>
              <w:rPr>
                <w:rFonts w:ascii="Tahoma" w:hAnsi="Tahoma" w:cs="Tahoma"/>
                <w:sz w:val="20"/>
                <w:szCs w:val="20"/>
              </w:rPr>
              <w:t>NO lists for HL</w:t>
            </w:r>
            <w:r w:rsidR="00AF36FF">
              <w:rPr>
                <w:rFonts w:ascii="Tahoma" w:hAnsi="Tahoma" w:cs="Tahoma"/>
                <w:sz w:val="20"/>
                <w:szCs w:val="20"/>
              </w:rPr>
              <w:t>- Pat</w:t>
            </w:r>
            <w:r>
              <w:rPr>
                <w:rFonts w:ascii="Tahoma" w:hAnsi="Tahoma" w:cs="Tahoma"/>
                <w:sz w:val="20"/>
                <w:szCs w:val="20"/>
              </w:rPr>
              <w:t xml:space="preserve"> can you get us a list of your players please </w:t>
            </w:r>
          </w:p>
          <w:p w14:paraId="2FFF2D2B" w14:textId="61552B26"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 xml:space="preserve">Luisa will post on the website and send out mail out to parents to explain the </w:t>
            </w:r>
            <w:r w:rsidR="00AF36FF">
              <w:rPr>
                <w:rFonts w:ascii="Tahoma" w:hAnsi="Tahoma" w:cs="Tahoma"/>
                <w:sz w:val="20"/>
                <w:szCs w:val="20"/>
              </w:rPr>
              <w:t>process Feb</w:t>
            </w:r>
            <w:r>
              <w:rPr>
                <w:rFonts w:ascii="Tahoma" w:hAnsi="Tahoma" w:cs="Tahoma"/>
                <w:sz w:val="20"/>
                <w:szCs w:val="20"/>
              </w:rPr>
              <w:t xml:space="preserve"> 15 all refunds will be completed. </w:t>
            </w:r>
          </w:p>
          <w:p w14:paraId="3B81F8AF" w14:textId="37867A61"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Question about when does Contract Ice go till – March 28</w:t>
            </w:r>
            <w:r w:rsidRPr="00406543">
              <w:rPr>
                <w:rFonts w:ascii="Tahoma" w:hAnsi="Tahoma" w:cs="Tahoma"/>
                <w:sz w:val="20"/>
                <w:szCs w:val="20"/>
                <w:vertAlign w:val="superscript"/>
              </w:rPr>
              <w:t>th</w:t>
            </w:r>
            <w:r>
              <w:rPr>
                <w:rFonts w:ascii="Tahoma" w:hAnsi="Tahoma" w:cs="Tahoma"/>
                <w:sz w:val="20"/>
                <w:szCs w:val="20"/>
              </w:rPr>
              <w:t xml:space="preserve"> </w:t>
            </w:r>
          </w:p>
          <w:p w14:paraId="3D119E26" w14:textId="38760BC5"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 xml:space="preserve">Tryout prep for spring was asked- Jack explained that this won’t happen till the fall due to covid </w:t>
            </w:r>
          </w:p>
          <w:p w14:paraId="492DF9CC" w14:textId="6ADA00F0"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 xml:space="preserve">Discussion about how each individual player must be completed and so it will take time it can’t be done all at once.  </w:t>
            </w:r>
          </w:p>
          <w:p w14:paraId="4862F1D8" w14:textId="2CF7A807"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Jack can you ask if we will get some of our insurance money back?  - Jack was going to ask the GLHA</w:t>
            </w:r>
          </w:p>
          <w:p w14:paraId="33F5DA87" w14:textId="7E8462E1"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 xml:space="preserve">MD teams 1 team that hasn’t paid their fees- Sue and Michelle can get that cleared up, </w:t>
            </w:r>
          </w:p>
          <w:p w14:paraId="37D25CCE" w14:textId="55573930"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 xml:space="preserve">Some had 2 contract ice left, it will be returned to the individual players unless notified that the coach paid for it independently or had a sponsorship etc. They have no bank accounts this year.  </w:t>
            </w:r>
          </w:p>
          <w:p w14:paraId="0E39C6E0" w14:textId="17D1151D" w:rsidR="00406543" w:rsidRDefault="00406543" w:rsidP="00406543">
            <w:pPr>
              <w:pStyle w:val="ListParagraph"/>
              <w:numPr>
                <w:ilvl w:val="0"/>
                <w:numId w:val="2"/>
              </w:numPr>
              <w:rPr>
                <w:rFonts w:ascii="Tahoma" w:hAnsi="Tahoma" w:cs="Tahoma"/>
                <w:sz w:val="20"/>
                <w:szCs w:val="20"/>
              </w:rPr>
            </w:pPr>
            <w:r>
              <w:rPr>
                <w:rFonts w:ascii="Tahoma" w:hAnsi="Tahoma" w:cs="Tahoma"/>
                <w:sz w:val="20"/>
                <w:szCs w:val="20"/>
              </w:rPr>
              <w:t xml:space="preserve">Initiation was not factored into the ice </w:t>
            </w:r>
            <w:r w:rsidR="00AF36FF">
              <w:rPr>
                <w:rFonts w:ascii="Tahoma" w:hAnsi="Tahoma" w:cs="Tahoma"/>
                <w:sz w:val="20"/>
                <w:szCs w:val="20"/>
              </w:rPr>
              <w:t>allotment,</w:t>
            </w:r>
            <w:r>
              <w:rPr>
                <w:rFonts w:ascii="Tahoma" w:hAnsi="Tahoma" w:cs="Tahoma"/>
                <w:sz w:val="20"/>
                <w:szCs w:val="20"/>
              </w:rPr>
              <w:t xml:space="preserve"> but Don will rectify this </w:t>
            </w:r>
          </w:p>
          <w:p w14:paraId="0CBE5AEF" w14:textId="6F773E36" w:rsidR="00CC3C3E" w:rsidRPr="00AF36FF" w:rsidRDefault="00CC3C3E" w:rsidP="00AF36FF">
            <w:pPr>
              <w:pStyle w:val="ListParagraph"/>
              <w:rPr>
                <w:rFonts w:ascii="Tahoma" w:hAnsi="Tahoma" w:cs="Tahoma"/>
                <w:sz w:val="20"/>
                <w:szCs w:val="20"/>
              </w:rPr>
            </w:pPr>
          </w:p>
        </w:tc>
      </w:tr>
      <w:tr w:rsidR="00EA540A" w:rsidRPr="008D16C1" w14:paraId="5CC16B5F" w14:textId="77777777" w:rsidTr="00550262">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5DEC6884" w14:textId="77777777" w:rsidR="00EA540A" w:rsidRDefault="00EA540A" w:rsidP="00550262">
            <w:pPr>
              <w:pStyle w:val="AllCapsHeading"/>
              <w:rPr>
                <w:rFonts w:ascii="Tahoma" w:hAnsi="Tahoma" w:cs="Tahoma"/>
                <w:color w:val="auto"/>
                <w:sz w:val="20"/>
                <w:szCs w:val="20"/>
              </w:rPr>
            </w:pPr>
          </w:p>
          <w:p w14:paraId="517276FB" w14:textId="77777777" w:rsidR="00EA540A" w:rsidRDefault="00EA540A" w:rsidP="00550262">
            <w:pPr>
              <w:pStyle w:val="AllCapsHeading"/>
              <w:rPr>
                <w:rFonts w:ascii="Tahoma" w:hAnsi="Tahoma" w:cs="Tahoma"/>
                <w:color w:val="auto"/>
                <w:sz w:val="20"/>
                <w:szCs w:val="20"/>
              </w:rPr>
            </w:pPr>
          </w:p>
          <w:p w14:paraId="2F4B4BA8" w14:textId="77777777" w:rsidR="00EA540A" w:rsidRDefault="00EA540A" w:rsidP="00550262">
            <w:pPr>
              <w:pStyle w:val="AllCapsHeading"/>
              <w:rPr>
                <w:rFonts w:ascii="Tahoma" w:hAnsi="Tahoma" w:cs="Tahoma"/>
                <w:color w:val="auto"/>
                <w:sz w:val="20"/>
                <w:szCs w:val="20"/>
              </w:rPr>
            </w:pPr>
          </w:p>
          <w:p w14:paraId="76A24904" w14:textId="77777777" w:rsidR="00EA540A" w:rsidRPr="008D16C1" w:rsidRDefault="00EA540A" w:rsidP="00550262">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5118D057" w14:textId="77777777" w:rsidR="00D72056" w:rsidRDefault="00D72056" w:rsidP="00D72056">
            <w:pPr>
              <w:pStyle w:val="ListParagraph"/>
              <w:numPr>
                <w:ilvl w:val="0"/>
                <w:numId w:val="2"/>
              </w:numPr>
              <w:rPr>
                <w:rFonts w:ascii="Tahoma" w:hAnsi="Tahoma" w:cs="Tahoma"/>
                <w:sz w:val="20"/>
                <w:szCs w:val="20"/>
              </w:rPr>
            </w:pPr>
            <w:r>
              <w:rPr>
                <w:rFonts w:ascii="Tahoma" w:hAnsi="Tahoma" w:cs="Tahoma"/>
                <w:sz w:val="20"/>
                <w:szCs w:val="20"/>
              </w:rPr>
              <w:t xml:space="preserve">Motion to refund what is owed from phase 1 the last week, and to what is owed for the second phase- Luisa, Gary </w:t>
            </w:r>
          </w:p>
          <w:p w14:paraId="4AD80840" w14:textId="44C160E3" w:rsidR="00EA540A" w:rsidRPr="00C23776" w:rsidRDefault="00D72056" w:rsidP="00C23776">
            <w:pPr>
              <w:pStyle w:val="ListParagraph"/>
              <w:numPr>
                <w:ilvl w:val="0"/>
                <w:numId w:val="2"/>
              </w:numPr>
              <w:rPr>
                <w:rFonts w:ascii="Tahoma" w:hAnsi="Tahoma" w:cs="Tahoma"/>
                <w:sz w:val="20"/>
                <w:szCs w:val="20"/>
              </w:rPr>
            </w:pPr>
            <w:r>
              <w:rPr>
                <w:rFonts w:ascii="Tahoma" w:hAnsi="Tahoma" w:cs="Tahoma"/>
                <w:sz w:val="20"/>
                <w:szCs w:val="20"/>
              </w:rPr>
              <w:t>20 members passed the motion</w:t>
            </w:r>
          </w:p>
        </w:tc>
      </w:tr>
      <w:tr w:rsidR="00EA540A" w:rsidRPr="008D16C1" w14:paraId="5A3F6287" w14:textId="77777777" w:rsidTr="00550262">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340F97A"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AF6840" w14:textId="77777777" w:rsidR="00EA540A" w:rsidRPr="008D16C1" w:rsidRDefault="00EA540A" w:rsidP="00550262">
            <w:pPr>
              <w:pStyle w:val="ListParagraph"/>
              <w:numPr>
                <w:ilvl w:val="0"/>
                <w:numId w:val="1"/>
              </w:numPr>
              <w:rPr>
                <w:rFonts w:ascii="Tahoma" w:hAnsi="Tahoma" w:cs="Tahoma"/>
                <w:sz w:val="20"/>
                <w:szCs w:val="20"/>
              </w:rPr>
            </w:pPr>
          </w:p>
        </w:tc>
      </w:tr>
      <w:tr w:rsidR="00EA540A" w:rsidRPr="008D16C1" w14:paraId="6C88F780" w14:textId="77777777" w:rsidTr="00550262">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4CB3A896" w14:textId="77777777" w:rsidR="00EA540A" w:rsidRPr="008D16C1" w:rsidRDefault="00EA540A" w:rsidP="00550262">
            <w:pPr>
              <w:pStyle w:val="AllCapsHeading"/>
              <w:rPr>
                <w:rFonts w:ascii="Tahoma" w:hAnsi="Tahoma" w:cs="Tahoma"/>
                <w:color w:val="auto"/>
                <w:sz w:val="20"/>
                <w:szCs w:val="20"/>
              </w:rPr>
            </w:pPr>
            <w:r>
              <w:rPr>
                <w:rFonts w:ascii="Tahoma" w:hAnsi="Tahoma" w:cs="Tahoma"/>
                <w:color w:val="auto"/>
                <w:sz w:val="20"/>
                <w:szCs w:val="20"/>
              </w:rPr>
              <w:lastRenderedPageBreak/>
              <w:t>CovID Manager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5770A4" w14:textId="2EF35D50" w:rsidR="00EA540A" w:rsidRPr="008D16C1" w:rsidRDefault="00EA540A" w:rsidP="00C23776">
            <w:pPr>
              <w:pStyle w:val="ListParagraph"/>
              <w:rPr>
                <w:rFonts w:ascii="Tahoma" w:hAnsi="Tahoma" w:cs="Tahoma"/>
                <w:sz w:val="20"/>
                <w:szCs w:val="20"/>
              </w:rPr>
            </w:pPr>
          </w:p>
        </w:tc>
      </w:tr>
      <w:tr w:rsidR="00EA540A" w:rsidRPr="008D16C1" w14:paraId="3811AF58" w14:textId="77777777" w:rsidTr="00550262">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D8BE4FB"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30E017" w14:textId="4D0FD810" w:rsidR="00EA540A" w:rsidRPr="00470C71" w:rsidRDefault="00EA540A" w:rsidP="00406543">
            <w:pPr>
              <w:pStyle w:val="ListParagraph"/>
              <w:numPr>
                <w:ilvl w:val="0"/>
                <w:numId w:val="1"/>
              </w:numPr>
              <w:rPr>
                <w:rFonts w:ascii="Tahoma" w:hAnsi="Tahoma" w:cs="Tahoma"/>
                <w:sz w:val="20"/>
                <w:szCs w:val="20"/>
              </w:rPr>
            </w:pPr>
            <w:r>
              <w:rPr>
                <w:rFonts w:ascii="Tahoma" w:hAnsi="Tahoma" w:cs="Tahoma"/>
                <w:sz w:val="20"/>
                <w:szCs w:val="20"/>
              </w:rPr>
              <w:t xml:space="preserve"> </w:t>
            </w:r>
            <w:r w:rsidR="00406543">
              <w:rPr>
                <w:rFonts w:ascii="Tahoma" w:hAnsi="Tahoma" w:cs="Tahoma"/>
                <w:sz w:val="20"/>
                <w:szCs w:val="20"/>
              </w:rPr>
              <w:t xml:space="preserve">Nothing to report </w:t>
            </w:r>
          </w:p>
        </w:tc>
      </w:tr>
    </w:tbl>
    <w:p w14:paraId="19808668" w14:textId="77777777" w:rsidR="00EA540A" w:rsidRPr="008D16C1" w:rsidRDefault="00EA540A" w:rsidP="00EA540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EA540A" w:rsidRPr="008D16C1" w14:paraId="3057C12D" w14:textId="77777777" w:rsidTr="00550262">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2B10989"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0CC7D119" w14:textId="77777777" w:rsidR="00EA540A" w:rsidRPr="008D16C1" w:rsidRDefault="00EA540A" w:rsidP="00550262">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C6FC00" w14:textId="77777777" w:rsidR="00EA540A" w:rsidRDefault="00EA540A" w:rsidP="00550262">
            <w:pPr>
              <w:autoSpaceDE w:val="0"/>
              <w:autoSpaceDN w:val="0"/>
              <w:adjustRightInd w:val="0"/>
              <w:spacing w:after="0" w:line="240" w:lineRule="auto"/>
              <w:rPr>
                <w:rFonts w:ascii="Arial" w:hAnsi="Arial" w:cs="Arial"/>
                <w:sz w:val="2"/>
                <w:szCs w:val="2"/>
              </w:rPr>
            </w:pPr>
          </w:p>
          <w:p w14:paraId="501A44DB" w14:textId="77777777" w:rsidR="00EA540A" w:rsidRDefault="00406543" w:rsidP="00406543">
            <w:pPr>
              <w:pStyle w:val="ListParagraph"/>
              <w:numPr>
                <w:ilvl w:val="0"/>
                <w:numId w:val="11"/>
              </w:numPr>
              <w:rPr>
                <w:rFonts w:ascii="Tahoma" w:hAnsi="Tahoma" w:cs="Tahoma"/>
                <w:sz w:val="20"/>
                <w:szCs w:val="20"/>
              </w:rPr>
            </w:pPr>
            <w:r>
              <w:rPr>
                <w:rFonts w:ascii="Tahoma" w:hAnsi="Tahoma" w:cs="Tahoma"/>
                <w:sz w:val="20"/>
                <w:szCs w:val="20"/>
              </w:rPr>
              <w:t xml:space="preserve">Credit card payments that came in December reconciled those </w:t>
            </w:r>
          </w:p>
          <w:p w14:paraId="784D5FF1" w14:textId="77777777" w:rsidR="00406543" w:rsidRDefault="00406543" w:rsidP="00406543">
            <w:pPr>
              <w:pStyle w:val="ListParagraph"/>
              <w:numPr>
                <w:ilvl w:val="0"/>
                <w:numId w:val="11"/>
              </w:numPr>
              <w:rPr>
                <w:rFonts w:ascii="Tahoma" w:hAnsi="Tahoma" w:cs="Tahoma"/>
                <w:sz w:val="20"/>
                <w:szCs w:val="20"/>
              </w:rPr>
            </w:pPr>
            <w:r>
              <w:rPr>
                <w:rFonts w:ascii="Tahoma" w:hAnsi="Tahoma" w:cs="Tahoma"/>
                <w:sz w:val="20"/>
                <w:szCs w:val="20"/>
              </w:rPr>
              <w:t xml:space="preserve">2 registrations fee’s that are still outstanding and haven’t been paid, emails, letters etc. have been sent out.   They will be flagged on the HCR system as they won’t be able to register next year. </w:t>
            </w:r>
          </w:p>
          <w:p w14:paraId="28BE8742" w14:textId="6629A553" w:rsidR="00406543" w:rsidRPr="00CA256B" w:rsidRDefault="00406543" w:rsidP="00406543">
            <w:pPr>
              <w:pStyle w:val="ListParagraph"/>
              <w:ind w:left="1440"/>
              <w:rPr>
                <w:rFonts w:ascii="Tahoma" w:hAnsi="Tahoma" w:cs="Tahoma"/>
                <w:sz w:val="20"/>
                <w:szCs w:val="20"/>
              </w:rPr>
            </w:pPr>
          </w:p>
        </w:tc>
      </w:tr>
      <w:tr w:rsidR="00EA540A" w:rsidRPr="008D16C1" w14:paraId="5CA27B00" w14:textId="77777777" w:rsidTr="00550262">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19A98CA"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E45520" w14:textId="77777777" w:rsidR="00EA540A" w:rsidRPr="00997452" w:rsidRDefault="00EA540A" w:rsidP="00550262">
            <w:pPr>
              <w:pStyle w:val="ListParagraph"/>
              <w:ind w:left="1080"/>
              <w:rPr>
                <w:rFonts w:ascii="Tahoma" w:hAnsi="Tahoma" w:cs="Tahoma"/>
                <w:sz w:val="20"/>
                <w:szCs w:val="20"/>
              </w:rPr>
            </w:pPr>
          </w:p>
        </w:tc>
      </w:tr>
      <w:tr w:rsidR="00BF50FD" w:rsidRPr="008D16C1" w14:paraId="0DDFE4E8" w14:textId="77777777" w:rsidTr="00550262">
        <w:trPr>
          <w:gridAfter w:val="1"/>
          <w:wAfter w:w="8042"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05588B0" w14:textId="3BC6C76D" w:rsidR="00BF50FD" w:rsidRPr="008D16C1" w:rsidRDefault="00BF50FD" w:rsidP="00550262">
            <w:pPr>
              <w:pStyle w:val="AllCapsHeading"/>
              <w:rPr>
                <w:rFonts w:ascii="Tahoma" w:hAnsi="Tahoma" w:cs="Tahoma"/>
                <w:color w:val="auto"/>
                <w:sz w:val="20"/>
                <w:szCs w:val="20"/>
              </w:rPr>
            </w:pPr>
          </w:p>
        </w:tc>
      </w:tr>
    </w:tbl>
    <w:p w14:paraId="615D3F64" w14:textId="77777777" w:rsidR="00EA540A" w:rsidRPr="008D16C1" w:rsidRDefault="00EA540A" w:rsidP="00EA540A">
      <w:pPr>
        <w:rPr>
          <w:rFonts w:ascii="Tahoma" w:hAnsi="Tahoma" w:cs="Tahoma"/>
          <w:sz w:val="20"/>
          <w:szCs w:val="20"/>
        </w:rPr>
      </w:pPr>
    </w:p>
    <w:tbl>
      <w:tblPr>
        <w:tblStyle w:val="TableGrid"/>
        <w:tblpPr w:leftFromText="180" w:rightFromText="180" w:horzAnchor="page" w:tblpX="1456" w:tblpY="1485"/>
        <w:tblW w:w="10773" w:type="dxa"/>
        <w:tblLook w:val="04A0" w:firstRow="1" w:lastRow="0" w:firstColumn="1" w:lastColumn="0" w:noHBand="0" w:noVBand="1"/>
      </w:tblPr>
      <w:tblGrid>
        <w:gridCol w:w="1696"/>
        <w:gridCol w:w="9077"/>
      </w:tblGrid>
      <w:tr w:rsidR="00BF50FD" w14:paraId="7A856A58" w14:textId="77777777" w:rsidTr="00BF50FD">
        <w:tc>
          <w:tcPr>
            <w:tcW w:w="1696" w:type="dxa"/>
          </w:tcPr>
          <w:p w14:paraId="1762E6BA" w14:textId="46FDD3C0" w:rsidR="00BF50FD" w:rsidRPr="00BF50FD" w:rsidRDefault="00BF50FD" w:rsidP="00BF50FD">
            <w:pPr>
              <w:tabs>
                <w:tab w:val="left" w:pos="7832"/>
              </w:tabs>
              <w:rPr>
                <w:rFonts w:ascii="Tahoma" w:hAnsi="Tahoma" w:cs="Tahoma"/>
                <w:b/>
                <w:bCs/>
                <w:sz w:val="20"/>
                <w:szCs w:val="20"/>
              </w:rPr>
            </w:pPr>
            <w:r w:rsidRPr="00BF50FD">
              <w:rPr>
                <w:rFonts w:ascii="Tahoma" w:hAnsi="Tahoma" w:cs="Tahoma"/>
                <w:b/>
                <w:bCs/>
                <w:sz w:val="20"/>
                <w:szCs w:val="20"/>
              </w:rPr>
              <w:t>Registrars</w:t>
            </w:r>
          </w:p>
        </w:tc>
        <w:tc>
          <w:tcPr>
            <w:tcW w:w="9077" w:type="dxa"/>
          </w:tcPr>
          <w:p w14:paraId="1938B989" w14:textId="77777777" w:rsidR="00BF50FD" w:rsidRDefault="00BF50FD" w:rsidP="00BF50FD">
            <w:pPr>
              <w:pStyle w:val="ListParagraph"/>
              <w:numPr>
                <w:ilvl w:val="0"/>
                <w:numId w:val="14"/>
              </w:numPr>
              <w:tabs>
                <w:tab w:val="left" w:pos="7832"/>
              </w:tabs>
              <w:spacing w:after="0" w:line="240" w:lineRule="auto"/>
              <w:rPr>
                <w:rFonts w:ascii="Tahoma" w:hAnsi="Tahoma" w:cs="Tahoma"/>
                <w:sz w:val="20"/>
                <w:szCs w:val="20"/>
              </w:rPr>
            </w:pPr>
            <w:r>
              <w:rPr>
                <w:rFonts w:ascii="Tahoma" w:hAnsi="Tahoma" w:cs="Tahoma"/>
                <w:sz w:val="20"/>
                <w:szCs w:val="20"/>
              </w:rPr>
              <w:t xml:space="preserve">Work with </w:t>
            </w:r>
            <w:proofErr w:type="spellStart"/>
            <w:r>
              <w:rPr>
                <w:rFonts w:ascii="Tahoma" w:hAnsi="Tahoma" w:cs="Tahoma"/>
                <w:sz w:val="20"/>
                <w:szCs w:val="20"/>
              </w:rPr>
              <w:t>michelle</w:t>
            </w:r>
            <w:proofErr w:type="spellEnd"/>
            <w:r>
              <w:rPr>
                <w:rFonts w:ascii="Tahoma" w:hAnsi="Tahoma" w:cs="Tahoma"/>
                <w:sz w:val="20"/>
                <w:szCs w:val="20"/>
              </w:rPr>
              <w:t xml:space="preserve"> to get the refunds done</w:t>
            </w:r>
          </w:p>
          <w:p w14:paraId="483A2AB6" w14:textId="0DDFEAE6" w:rsidR="00BF50FD" w:rsidRPr="00BF50FD" w:rsidRDefault="00BF50FD" w:rsidP="00BF50FD">
            <w:pPr>
              <w:pStyle w:val="ListParagraph"/>
              <w:numPr>
                <w:ilvl w:val="0"/>
                <w:numId w:val="14"/>
              </w:numPr>
              <w:tabs>
                <w:tab w:val="left" w:pos="7832"/>
              </w:tabs>
              <w:spacing w:after="0" w:line="240" w:lineRule="auto"/>
              <w:rPr>
                <w:rFonts w:ascii="Tahoma" w:hAnsi="Tahoma" w:cs="Tahoma"/>
                <w:sz w:val="20"/>
                <w:szCs w:val="20"/>
              </w:rPr>
            </w:pPr>
            <w:r>
              <w:rPr>
                <w:rFonts w:ascii="Tahoma" w:hAnsi="Tahoma" w:cs="Tahoma"/>
                <w:sz w:val="20"/>
                <w:szCs w:val="20"/>
              </w:rPr>
              <w:t xml:space="preserve">Return all funds to the agencies </w:t>
            </w:r>
          </w:p>
        </w:tc>
      </w:tr>
    </w:tbl>
    <w:p w14:paraId="5595433F" w14:textId="77777777" w:rsidR="00EA540A" w:rsidRPr="008D16C1" w:rsidRDefault="00EA540A" w:rsidP="00EA540A">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3"/>
        <w:gridCol w:w="7667"/>
      </w:tblGrid>
      <w:tr w:rsidR="00EA540A" w14:paraId="00ED2C1B" w14:textId="77777777" w:rsidTr="00550262">
        <w:tc>
          <w:tcPr>
            <w:tcW w:w="1702" w:type="dxa"/>
          </w:tcPr>
          <w:p w14:paraId="5A419F67" w14:textId="77777777" w:rsidR="00EA540A" w:rsidRPr="00F10854" w:rsidRDefault="00EA540A" w:rsidP="00550262">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228D1241" w14:textId="77777777" w:rsidR="00EA540A" w:rsidRPr="00E7616A" w:rsidRDefault="00EA540A" w:rsidP="00550262">
            <w:pPr>
              <w:tabs>
                <w:tab w:val="left" w:pos="7832"/>
              </w:tabs>
              <w:rPr>
                <w:rFonts w:ascii="Tahoma" w:hAnsi="Tahoma" w:cs="Tahoma"/>
                <w:sz w:val="20"/>
                <w:szCs w:val="20"/>
              </w:rPr>
            </w:pPr>
          </w:p>
          <w:p w14:paraId="6EC1191C" w14:textId="02D1ABD5" w:rsidR="00EA540A" w:rsidRPr="00F10854" w:rsidRDefault="000C41CF" w:rsidP="00EA540A">
            <w:pPr>
              <w:pStyle w:val="ListParagraph"/>
              <w:numPr>
                <w:ilvl w:val="0"/>
                <w:numId w:val="10"/>
              </w:numPr>
              <w:tabs>
                <w:tab w:val="left" w:pos="7832"/>
              </w:tabs>
              <w:rPr>
                <w:rFonts w:ascii="Tahoma" w:hAnsi="Tahoma" w:cs="Tahoma"/>
                <w:sz w:val="20"/>
                <w:szCs w:val="20"/>
              </w:rPr>
            </w:pPr>
            <w:r>
              <w:rPr>
                <w:rFonts w:ascii="Tahoma" w:hAnsi="Tahoma" w:cs="Tahoma"/>
                <w:sz w:val="20"/>
                <w:szCs w:val="20"/>
              </w:rPr>
              <w:t xml:space="preserve">Nothing to report </w:t>
            </w:r>
            <w:r w:rsidR="00EA540A">
              <w:rPr>
                <w:rFonts w:ascii="Tahoma" w:hAnsi="Tahoma" w:cs="Tahoma"/>
                <w:sz w:val="20"/>
                <w:szCs w:val="20"/>
              </w:rPr>
              <w:t xml:space="preserve"> </w:t>
            </w:r>
          </w:p>
        </w:tc>
      </w:tr>
    </w:tbl>
    <w:p w14:paraId="25C1AEB3" w14:textId="77777777" w:rsidR="00EA540A" w:rsidRPr="008D16C1" w:rsidRDefault="00EA540A" w:rsidP="00EA540A">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EA540A" w14:paraId="0E16861D" w14:textId="77777777" w:rsidTr="00550262">
        <w:tc>
          <w:tcPr>
            <w:tcW w:w="1702" w:type="dxa"/>
          </w:tcPr>
          <w:p w14:paraId="1257C6EC" w14:textId="77777777" w:rsidR="00EA540A" w:rsidRPr="00F37FC5" w:rsidRDefault="00EA540A" w:rsidP="00550262">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4C770C0F" w14:textId="4F82675E" w:rsidR="00EA540A" w:rsidRPr="00F37FC5" w:rsidRDefault="000C41CF" w:rsidP="00EA540A">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Nothing to report </w:t>
            </w:r>
          </w:p>
        </w:tc>
      </w:tr>
      <w:tr w:rsidR="00EA540A" w14:paraId="3986769F" w14:textId="77777777" w:rsidTr="00550262">
        <w:tc>
          <w:tcPr>
            <w:tcW w:w="1702" w:type="dxa"/>
          </w:tcPr>
          <w:p w14:paraId="1123BC7D" w14:textId="77777777" w:rsidR="00EA540A" w:rsidRPr="00F37FC5" w:rsidRDefault="00EA540A" w:rsidP="00550262">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2302B27F" w14:textId="796F9B44" w:rsidR="00EA540A" w:rsidRPr="00F37FC5" w:rsidRDefault="00EA540A" w:rsidP="00EA540A">
            <w:pPr>
              <w:pStyle w:val="ListParagraph"/>
              <w:numPr>
                <w:ilvl w:val="0"/>
                <w:numId w:val="4"/>
              </w:numPr>
              <w:tabs>
                <w:tab w:val="left" w:pos="2820"/>
              </w:tabs>
              <w:rPr>
                <w:rFonts w:ascii="Tahoma" w:hAnsi="Tahoma" w:cs="Tahoma"/>
                <w:sz w:val="20"/>
                <w:szCs w:val="20"/>
              </w:rPr>
            </w:pPr>
            <w:r>
              <w:rPr>
                <w:rFonts w:ascii="Tahoma" w:hAnsi="Tahoma" w:cs="Tahoma"/>
                <w:sz w:val="20"/>
                <w:szCs w:val="20"/>
              </w:rPr>
              <w:t xml:space="preserve"> </w:t>
            </w:r>
            <w:r w:rsidR="000C41CF">
              <w:rPr>
                <w:rFonts w:ascii="Tahoma" w:hAnsi="Tahoma" w:cs="Tahoma"/>
                <w:sz w:val="20"/>
                <w:szCs w:val="20"/>
              </w:rPr>
              <w:t xml:space="preserve">We didn’t buy the equipment </w:t>
            </w:r>
          </w:p>
        </w:tc>
      </w:tr>
      <w:tr w:rsidR="00EA540A" w14:paraId="7E41FDB1" w14:textId="77777777" w:rsidTr="00550262">
        <w:tc>
          <w:tcPr>
            <w:tcW w:w="1702" w:type="dxa"/>
          </w:tcPr>
          <w:p w14:paraId="76818C59" w14:textId="77777777" w:rsidR="00EA540A" w:rsidRPr="00F37FC5" w:rsidRDefault="00EA540A" w:rsidP="00550262">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62F22352" w14:textId="77777777" w:rsidR="00EA540A" w:rsidRPr="00D8340B" w:rsidRDefault="00EA540A" w:rsidP="00EA540A">
            <w:pPr>
              <w:pStyle w:val="ListParagraph"/>
              <w:numPr>
                <w:ilvl w:val="0"/>
                <w:numId w:val="5"/>
              </w:numPr>
              <w:tabs>
                <w:tab w:val="left" w:pos="2820"/>
              </w:tabs>
              <w:rPr>
                <w:rFonts w:ascii="Tahoma" w:hAnsi="Tahoma" w:cs="Tahoma"/>
                <w:sz w:val="20"/>
                <w:szCs w:val="20"/>
              </w:rPr>
            </w:pPr>
          </w:p>
        </w:tc>
      </w:tr>
      <w:tr w:rsidR="00EA540A" w14:paraId="067FA762" w14:textId="77777777" w:rsidTr="00550262">
        <w:tc>
          <w:tcPr>
            <w:tcW w:w="1702" w:type="dxa"/>
          </w:tcPr>
          <w:p w14:paraId="44AE67A3" w14:textId="77777777" w:rsidR="00EA540A" w:rsidRPr="00F37FC5" w:rsidRDefault="00EA540A" w:rsidP="00550262">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71CAA743" w14:textId="42830111" w:rsidR="00EA540A" w:rsidRPr="00D8340B" w:rsidRDefault="00EA540A" w:rsidP="00EA540A">
            <w:pPr>
              <w:pStyle w:val="ListParagraph"/>
              <w:numPr>
                <w:ilvl w:val="0"/>
                <w:numId w:val="5"/>
              </w:numPr>
              <w:tabs>
                <w:tab w:val="left" w:pos="2820"/>
              </w:tabs>
              <w:rPr>
                <w:rFonts w:ascii="Tahoma" w:hAnsi="Tahoma" w:cs="Tahoma"/>
                <w:sz w:val="20"/>
                <w:szCs w:val="20"/>
              </w:rPr>
            </w:pPr>
          </w:p>
        </w:tc>
      </w:tr>
    </w:tbl>
    <w:p w14:paraId="6A451FC2" w14:textId="77777777" w:rsidR="00EA540A" w:rsidRPr="008D16C1" w:rsidRDefault="00EA540A" w:rsidP="00EA540A">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EA540A" w14:paraId="62D31CED" w14:textId="77777777" w:rsidTr="00550262">
        <w:tc>
          <w:tcPr>
            <w:tcW w:w="1702" w:type="dxa"/>
          </w:tcPr>
          <w:p w14:paraId="78E0486A" w14:textId="77777777" w:rsidR="00EA540A" w:rsidRDefault="00EA540A" w:rsidP="00550262">
            <w:pPr>
              <w:tabs>
                <w:tab w:val="left" w:pos="2820"/>
              </w:tabs>
              <w:rPr>
                <w:rFonts w:ascii="Tahoma" w:hAnsi="Tahoma" w:cs="Tahoma"/>
                <w:sz w:val="20"/>
                <w:szCs w:val="20"/>
              </w:rPr>
            </w:pPr>
          </w:p>
          <w:p w14:paraId="4F46FCC6" w14:textId="77777777" w:rsidR="00EA540A" w:rsidRDefault="00EA540A" w:rsidP="00550262">
            <w:pPr>
              <w:tabs>
                <w:tab w:val="left" w:pos="2820"/>
              </w:tabs>
              <w:rPr>
                <w:rFonts w:ascii="Tahoma" w:hAnsi="Tahoma" w:cs="Tahoma"/>
                <w:sz w:val="20"/>
                <w:szCs w:val="20"/>
              </w:rPr>
            </w:pPr>
          </w:p>
          <w:p w14:paraId="715C11EA" w14:textId="77777777" w:rsidR="00EA540A" w:rsidRDefault="00EA540A" w:rsidP="00550262">
            <w:pPr>
              <w:tabs>
                <w:tab w:val="left" w:pos="2820"/>
              </w:tabs>
              <w:rPr>
                <w:rFonts w:ascii="Tahoma" w:hAnsi="Tahoma" w:cs="Tahoma"/>
                <w:sz w:val="20"/>
                <w:szCs w:val="20"/>
              </w:rPr>
            </w:pPr>
          </w:p>
          <w:p w14:paraId="742843FA" w14:textId="77777777" w:rsidR="00EA540A" w:rsidRPr="00BF573C" w:rsidRDefault="00EA540A" w:rsidP="00550262">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47C4C555" w14:textId="2C8AE226" w:rsidR="00EA540A" w:rsidRPr="003115E0" w:rsidRDefault="000C41CF" w:rsidP="000C41CF">
            <w:pPr>
              <w:pStyle w:val="ListParagraph"/>
              <w:numPr>
                <w:ilvl w:val="0"/>
                <w:numId w:val="13"/>
              </w:numPr>
              <w:tabs>
                <w:tab w:val="left" w:pos="2820"/>
              </w:tabs>
              <w:rPr>
                <w:rFonts w:ascii="Tahoma" w:hAnsi="Tahoma" w:cs="Tahoma"/>
                <w:sz w:val="20"/>
                <w:szCs w:val="20"/>
              </w:rPr>
            </w:pPr>
            <w:r>
              <w:rPr>
                <w:rFonts w:ascii="Tahoma" w:hAnsi="Tahoma" w:cs="Tahoma"/>
                <w:sz w:val="20"/>
                <w:szCs w:val="20"/>
              </w:rPr>
              <w:t xml:space="preserve">Nothing to report </w:t>
            </w:r>
          </w:p>
        </w:tc>
      </w:tr>
    </w:tbl>
    <w:p w14:paraId="5809A223" w14:textId="77777777" w:rsidR="00EA540A" w:rsidRPr="008D16C1" w:rsidRDefault="00EA540A" w:rsidP="00EA540A">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EA540A" w14:paraId="698D37D2" w14:textId="77777777" w:rsidTr="00550262">
        <w:tc>
          <w:tcPr>
            <w:tcW w:w="1702" w:type="dxa"/>
          </w:tcPr>
          <w:p w14:paraId="049E0417" w14:textId="77777777" w:rsidR="00EA540A" w:rsidRPr="0056044A" w:rsidRDefault="00EA540A" w:rsidP="00550262">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1C399EC9" w14:textId="67128CEA" w:rsidR="00EA540A" w:rsidRPr="00C965EB" w:rsidRDefault="00EA540A" w:rsidP="00EA540A">
            <w:pPr>
              <w:pStyle w:val="ListParagraph"/>
              <w:numPr>
                <w:ilvl w:val="0"/>
                <w:numId w:val="6"/>
              </w:numPr>
              <w:tabs>
                <w:tab w:val="left" w:pos="2820"/>
              </w:tabs>
              <w:rPr>
                <w:rFonts w:ascii="Tahoma" w:hAnsi="Tahoma" w:cs="Tahoma"/>
                <w:sz w:val="20"/>
                <w:szCs w:val="20"/>
              </w:rPr>
            </w:pPr>
          </w:p>
        </w:tc>
      </w:tr>
    </w:tbl>
    <w:tbl>
      <w:tblPr>
        <w:tblW w:w="9351" w:type="dxa"/>
        <w:tblLayout w:type="fixed"/>
        <w:tblCellMar>
          <w:top w:w="14" w:type="dxa"/>
          <w:left w:w="86" w:type="dxa"/>
          <w:bottom w:w="14" w:type="dxa"/>
          <w:right w:w="86" w:type="dxa"/>
        </w:tblCellMar>
        <w:tblLook w:val="0000" w:firstRow="0" w:lastRow="0" w:firstColumn="0" w:lastColumn="0" w:noHBand="0" w:noVBand="0"/>
      </w:tblPr>
      <w:tblGrid>
        <w:gridCol w:w="1951"/>
        <w:gridCol w:w="7400"/>
      </w:tblGrid>
      <w:tr w:rsidR="00EA540A" w:rsidRPr="008D16C1" w14:paraId="09E7EC85" w14:textId="77777777" w:rsidTr="00AF36F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9A352F8" w14:textId="77777777" w:rsidR="00EA540A" w:rsidRPr="008D16C1" w:rsidRDefault="00EA540A" w:rsidP="00550262">
            <w:pPr>
              <w:pStyle w:val="AllCapsHeading"/>
              <w:rPr>
                <w:rFonts w:ascii="Tahoma" w:hAnsi="Tahoma" w:cs="Tahoma"/>
                <w:color w:val="auto"/>
                <w:sz w:val="20"/>
                <w:szCs w:val="20"/>
              </w:rPr>
            </w:pPr>
          </w:p>
          <w:p w14:paraId="39B2F293" w14:textId="77777777" w:rsidR="00EA540A" w:rsidRPr="008D16C1" w:rsidRDefault="00EA540A" w:rsidP="00550262">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2110BC42" w14:textId="77777777" w:rsidR="00EA540A" w:rsidRPr="008D16C1" w:rsidRDefault="00EA540A" w:rsidP="00550262">
            <w:pPr>
              <w:pStyle w:val="AllCapsHeading"/>
              <w:rPr>
                <w:rFonts w:ascii="Tahoma" w:hAnsi="Tahoma" w:cs="Tahoma"/>
                <w:color w:val="auto"/>
                <w:sz w:val="20"/>
                <w:szCs w:val="20"/>
              </w:rPr>
            </w:pPr>
          </w:p>
        </w:tc>
        <w:tc>
          <w:tcPr>
            <w:tcW w:w="74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12F510" w14:textId="77777777" w:rsidR="00EA540A" w:rsidRPr="008D16C1"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64502C6B" w14:textId="3DFEBF24" w:rsidR="00EA540A" w:rsidRPr="008D16C1" w:rsidRDefault="00EA540A" w:rsidP="005502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roofErr w:type="gramStart"/>
            <w:r>
              <w:rPr>
                <w:rFonts w:ascii="Tahoma" w:hAnsi="Tahoma" w:cs="Tahoma"/>
                <w:i/>
                <w:sz w:val="20"/>
                <w:szCs w:val="20"/>
              </w:rPr>
              <w:t xml:space="preserve">chenier, </w:t>
            </w:r>
            <w:r w:rsidR="000C41CF">
              <w:rPr>
                <w:rFonts w:ascii="Tahoma" w:hAnsi="Tahoma" w:cs="Tahoma"/>
                <w:i/>
                <w:sz w:val="20"/>
                <w:szCs w:val="20"/>
              </w:rPr>
              <w:t xml:space="preserve"> Vicky</w:t>
            </w:r>
            <w:proofErr w:type="gramEnd"/>
            <w:r w:rsidRPr="008D16C1">
              <w:rPr>
                <w:rFonts w:ascii="Tahoma" w:hAnsi="Tahoma" w:cs="Tahoma"/>
                <w:i/>
                <w:sz w:val="20"/>
                <w:szCs w:val="20"/>
              </w:rPr>
              <w:t xml:space="preserve">) at </w:t>
            </w:r>
            <w:r>
              <w:rPr>
                <w:rFonts w:ascii="Tahoma" w:hAnsi="Tahoma" w:cs="Tahoma"/>
                <w:i/>
                <w:sz w:val="20"/>
                <w:szCs w:val="20"/>
              </w:rPr>
              <w:t>8:</w:t>
            </w:r>
            <w:r w:rsidR="000C41CF">
              <w:rPr>
                <w:rFonts w:ascii="Tahoma" w:hAnsi="Tahoma" w:cs="Tahoma"/>
                <w:i/>
                <w:sz w:val="20"/>
                <w:szCs w:val="20"/>
              </w:rPr>
              <w:t>09</w:t>
            </w:r>
          </w:p>
          <w:p w14:paraId="72C4FB41" w14:textId="77777777" w:rsidR="00EA540A" w:rsidRPr="008D16C1" w:rsidRDefault="00EA540A" w:rsidP="00550262">
            <w:pPr>
              <w:rPr>
                <w:rFonts w:ascii="Tahoma" w:hAnsi="Tahoma" w:cs="Tahoma"/>
                <w:sz w:val="20"/>
                <w:szCs w:val="20"/>
              </w:rPr>
            </w:pPr>
          </w:p>
        </w:tc>
      </w:tr>
    </w:tbl>
    <w:p w14:paraId="21696031" w14:textId="77777777" w:rsidR="00EA540A" w:rsidRPr="008D16C1" w:rsidRDefault="00EA540A" w:rsidP="00EA540A">
      <w:pPr>
        <w:rPr>
          <w:rFonts w:ascii="Tahoma" w:hAnsi="Tahoma" w:cs="Tahoma"/>
          <w:sz w:val="20"/>
          <w:szCs w:val="20"/>
        </w:rPr>
      </w:pPr>
    </w:p>
    <w:p w14:paraId="5A91F469" w14:textId="629C0247" w:rsidR="00EA540A" w:rsidRDefault="00EA540A" w:rsidP="00EA540A">
      <w:r w:rsidRPr="005C7319">
        <w:rPr>
          <w:rFonts w:ascii="Segoe UI" w:eastAsia="Times New Roman" w:hAnsi="Segoe UI" w:cs="Segoe UI"/>
          <w:color w:val="FFFFFF"/>
          <w:sz w:val="27"/>
          <w:szCs w:val="27"/>
          <w:lang w:eastAsia="en-CA"/>
        </w:rPr>
        <w:lastRenderedPageBreak/>
        <w:t>DRAW DATE</w:t>
      </w:r>
    </w:p>
    <w:sectPr w:rsidR="00EA5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A0"/>
    <w:multiLevelType w:val="hybridMultilevel"/>
    <w:tmpl w:val="5794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3BC5"/>
    <w:multiLevelType w:val="hybridMultilevel"/>
    <w:tmpl w:val="E6109DBE"/>
    <w:lvl w:ilvl="0" w:tplc="1C680338">
      <w:start w:val="89"/>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37B30AD"/>
    <w:multiLevelType w:val="hybridMultilevel"/>
    <w:tmpl w:val="2DEC1CE8"/>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DC57E14"/>
    <w:multiLevelType w:val="hybridMultilevel"/>
    <w:tmpl w:val="7660B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33B5D"/>
    <w:multiLevelType w:val="hybridMultilevel"/>
    <w:tmpl w:val="3210D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44E65"/>
    <w:multiLevelType w:val="hybridMultilevel"/>
    <w:tmpl w:val="9E1AF2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3"/>
  </w:num>
  <w:num w:numId="5">
    <w:abstractNumId w:val="8"/>
  </w:num>
  <w:num w:numId="6">
    <w:abstractNumId w:val="11"/>
  </w:num>
  <w:num w:numId="7">
    <w:abstractNumId w:val="5"/>
  </w:num>
  <w:num w:numId="8">
    <w:abstractNumId w:val="9"/>
  </w:num>
  <w:num w:numId="9">
    <w:abstractNumId w:val="6"/>
  </w:num>
  <w:num w:numId="10">
    <w:abstractNumId w:val="4"/>
  </w:num>
  <w:num w:numId="11">
    <w:abstractNumId w:val="1"/>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0A"/>
    <w:rsid w:val="000C41CF"/>
    <w:rsid w:val="001951C7"/>
    <w:rsid w:val="001A56B8"/>
    <w:rsid w:val="00236A95"/>
    <w:rsid w:val="002D6563"/>
    <w:rsid w:val="00406543"/>
    <w:rsid w:val="009870A6"/>
    <w:rsid w:val="00AF36FF"/>
    <w:rsid w:val="00AF6A38"/>
    <w:rsid w:val="00BF50FD"/>
    <w:rsid w:val="00C23776"/>
    <w:rsid w:val="00CC3C3E"/>
    <w:rsid w:val="00D72056"/>
    <w:rsid w:val="00EA540A"/>
    <w:rsid w:val="00EE7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41F2"/>
  <w15:chartTrackingRefBased/>
  <w15:docId w15:val="{049FAD8A-5DF1-4F50-BEE8-E5553325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0A"/>
  </w:style>
  <w:style w:type="paragraph" w:styleId="Heading1">
    <w:name w:val="heading 1"/>
    <w:basedOn w:val="Normal"/>
    <w:next w:val="Normal"/>
    <w:link w:val="Heading1Char"/>
    <w:qFormat/>
    <w:rsid w:val="00EA540A"/>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qFormat/>
    <w:rsid w:val="00EA540A"/>
    <w:pPr>
      <w:outlineLvl w:val="2"/>
    </w:pPr>
    <w:rPr>
      <w:caps/>
      <w:color w:val="999999"/>
      <w:sz w:val="32"/>
    </w:rPr>
  </w:style>
  <w:style w:type="paragraph" w:styleId="Heading4">
    <w:name w:val="heading 4"/>
    <w:basedOn w:val="Normal"/>
    <w:next w:val="Normal"/>
    <w:link w:val="Heading4Char"/>
    <w:qFormat/>
    <w:rsid w:val="00EA540A"/>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qFormat/>
    <w:rsid w:val="00EA540A"/>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40A"/>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EA540A"/>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EA540A"/>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EA540A"/>
    <w:rPr>
      <w:rFonts w:ascii="Times New Roman" w:eastAsia="Times New Roman" w:hAnsi="Times New Roman" w:cs="Times New Roman"/>
      <w:caps/>
      <w:sz w:val="24"/>
      <w:szCs w:val="16"/>
    </w:rPr>
  </w:style>
  <w:style w:type="paragraph" w:customStyle="1" w:styleId="AllCapsHeading">
    <w:name w:val="All Caps Heading"/>
    <w:basedOn w:val="Normal"/>
    <w:rsid w:val="00EA540A"/>
    <w:pPr>
      <w:spacing w:after="0" w:line="240" w:lineRule="auto"/>
    </w:pPr>
    <w:rPr>
      <w:rFonts w:ascii="Times New Roman" w:eastAsia="Times New Roman" w:hAnsi="Times New Roman" w:cs="Times New Roman"/>
      <w:b/>
      <w:caps/>
      <w:color w:val="808080"/>
      <w:sz w:val="14"/>
      <w:szCs w:val="16"/>
    </w:rPr>
  </w:style>
  <w:style w:type="paragraph" w:styleId="ListParagraph">
    <w:name w:val="List Paragraph"/>
    <w:basedOn w:val="Normal"/>
    <w:uiPriority w:val="34"/>
    <w:qFormat/>
    <w:rsid w:val="00EA540A"/>
    <w:pPr>
      <w:spacing w:after="200" w:line="276" w:lineRule="auto"/>
      <w:ind w:left="720"/>
      <w:contextualSpacing/>
    </w:pPr>
  </w:style>
  <w:style w:type="table" w:styleId="TableGrid">
    <w:name w:val="Table Grid"/>
    <w:basedOn w:val="TableNormal"/>
    <w:uiPriority w:val="59"/>
    <w:rsid w:val="00EA54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EA54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7F42-38BE-4CCE-9641-F0B194A6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2021-02-03T20:56:00Z</dcterms:created>
  <dcterms:modified xsi:type="dcterms:W3CDTF">2021-02-03T20:56:00Z</dcterms:modified>
</cp:coreProperties>
</file>